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2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1 </w:t>
      </w:r>
    </w:p>
    <w:p w:rsidR="00C30794" w:rsidRDefault="00F10F52" w:rsidP="00F10F52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C30794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177 от 09.11.2018г.</w:t>
      </w:r>
    </w:p>
    <w:p w:rsidR="00C30794" w:rsidRDefault="00C30794" w:rsidP="00C30794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Овстугской СОШ </w:t>
      </w:r>
    </w:p>
    <w:p w:rsidR="00C30794" w:rsidRDefault="00C30794" w:rsidP="00C307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Положением в соответствии с Указом Президента Российской Федерации от 11.04.2014 № 226 «О Национальном плане противодействия коррупции на 2014 - 2015 годы» определяется порядок формирования и деятельности Комиссии по противодействию коррупции в МБОУ Овстугской СОШ  (далее - Комиссия).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Комиссия в МБОУ Овстугской СОШ  образуется в целях: 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-осуществления в пределах своих полномочий деятельности, направленной на противодействие коррупции в учреждении;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обеспечения защиты прав и законных интересов граждан, общества и государства от угроз, связанных с коррупцией; 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эффективности функционирования образовательной организации за счёт снижения рисков проявления коррупции.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Комиссия является коллегиальным совещательным органом, образованным в целях оказания содействия образовательной организации в реализации вопросов антикоррупционной политики.</w:t>
      </w:r>
    </w:p>
    <w:p w:rsidR="00C30794" w:rsidRPr="00AF3512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0794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="00AF3512" w:rsidRPr="00AF3512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Федерации; Федеральным законом от 25.12.2008 г. № 273-ФЗ «О противодействии коррупции»; Федеральным законом от 27.07.2004 г. № 79- ФЗ «О государственной гражданской службе Российской Федерации»; Указом Президента Российской Федерации от 19.05.2008 г. № 815 «О мерах по противодействию коррупции»; Указом Президента РФ от 29.06.2018 г. № 378 «О</w:t>
      </w:r>
      <w:proofErr w:type="gramEnd"/>
      <w:r w:rsidR="00AF3512" w:rsidRPr="00AF3512">
        <w:rPr>
          <w:rFonts w:ascii="Times New Roman" w:hAnsi="Times New Roman" w:cs="Times New Roman"/>
          <w:sz w:val="24"/>
          <w:szCs w:val="24"/>
        </w:rPr>
        <w:t xml:space="preserve"> национальном </w:t>
      </w:r>
      <w:proofErr w:type="gramStart"/>
      <w:r w:rsidR="00AF3512" w:rsidRPr="00AF3512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="00AF3512" w:rsidRPr="00AF3512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2018 - 2020 годы»; Указом Президента Российской Федерации от 02.04.2013 г. № 309 «О мерах по реализации отдельных положений Федерального закон</w:t>
      </w:r>
      <w:r w:rsidR="00AF3512">
        <w:rPr>
          <w:rFonts w:ascii="Times New Roman" w:hAnsi="Times New Roman" w:cs="Times New Roman"/>
          <w:sz w:val="24"/>
          <w:szCs w:val="24"/>
        </w:rPr>
        <w:t>а «О противодействии коррупции»</w:t>
      </w:r>
      <w:r w:rsidRPr="00AF3512">
        <w:rPr>
          <w:rFonts w:ascii="Times New Roman" w:hAnsi="Times New Roman" w:cs="Times New Roman"/>
          <w:sz w:val="24"/>
          <w:szCs w:val="24"/>
        </w:rPr>
        <w:t>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Положение о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утверждаются приказом по школе.</w:t>
      </w: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задачи и полномочия комиссии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подготовка предложений по выработке и реализации образовательной организацией антикоррупционной политики;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выявление и устранение причин и условий, способствующих возникновению и распространению проявлений коррупции в деятельности образовательной организации;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координация деятельности структурных подразделений (работников) школы по реализации антикоррупционной политики;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создание единой системы информирования работников образовательной организации по вопросам противодействия коррупции;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формирование у работников  антикоррупционного сознания, а также навыков антикоррупционного поведения;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выполнения антикоррупционных мероприятий в образовательной организации;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взаимодействие с правоохранительными органами и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Комиссия для решения возложенных на неё задач имеет право: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на рассмотрение руководителя учреждения по совершенствованию деятельности  учреждения в сфере противодействия коррупции;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рекомендации для практического использования по предотвращению и профилактике коррупционных правонарушений в образовательной организации;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участие в подготовке и организации выполнения локальных нормативных актов по вопросам, относящимся к компетенции Комиссии;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поступившую информацию о проявлениях коррупции в школе, подготавливать предложения по устранению и недопущению выявленных нарушений;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вносить предложения о привлечении к дисциплинарной ответственности работников образовательной организации, совершивших коррупционные правонарушения;</w:t>
      </w: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  Комиссия формируется в составе председателя комиссии, его заместителя, секретаря и членов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3.2.  </w:t>
      </w:r>
      <w:r>
        <w:rPr>
          <w:rFonts w:ascii="Times New Roman" w:hAnsi="Times New Roman" w:cs="Times New Roman"/>
          <w:color w:val="000000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  Руководитель учреждения может принять решение о включении в состав Комиссии представителей общественных организаций, представителя профсоюзной организации, действующей в установленном порядке в учреждении.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   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0794" w:rsidRDefault="00C30794" w:rsidP="00C3079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работы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Основанием для проведения заседания Комиссии является наличие следующей информация: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наличие у работника личной заинтересованности, которая приводит или может привести к конфликту интересов;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несоблюдение требований к служебному поведению и (или) требований об урегулировании конфликта интересов.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Информация должна быть представлена в письменном виде и содержать следующие сведения: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 работника и замещаемую им должность;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данные об источнике информации.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Председатель Комиссии при поступлении к нему информации, содержащей основания для проведения заседания комиссии: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течение 3 рабочих дней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Положения,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образовательной организации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 иных мер.</w:t>
      </w:r>
      <w:proofErr w:type="gramEnd"/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По письменному запросу председателя Комиссии представляются дополнительные сведения, необходимые для работы Комиссии, а также запрашиваются в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>  Заседание Комиссии правомочно, если на нём присутствует 2/3 членов комиссии. Присутствие на заседании членов комиссии обязательно. Делегирование членом Комиссии своих полномочий иным должностным лицам не допускается.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   Решения Комиссии принимаются простым большинством голосов от числа присутствующих членов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4.9.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4.10.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4.11. По итогам рассмотрения информации, Комиссия может принять одно из следующих решений: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4.12.  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проведенной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к информированию правоохранительных органов.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Организация деятельности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Деятельность Комиссии организует председатель Комиссии, а в его отсутствие - заместитель председателя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Председатель Комиссии: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работу Комиссии;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план работы Комиссии: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и организует предварительное рассмотрение материалов, документов, поступивших в Комиссию;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созывает заседание Комиссии;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проект повестки и осуществляет руководство подготовкой заседания Комиссий;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Заместитель председателя Комиссии выполняет обязанности председателя Комиссии в случае его отсутствия.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Секретарь Комиссии: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и регистрирует заявления, сообщения, предложения, иные документы от граждан и сотрудников образовательной организации;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материалов для рассмотрения вопросов Комиссией;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членам Комиссии материалы к очередному заседанию;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ведёт протоколы заседаний Комиссии, ведёт документацию Комиссии;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подготовку проекта плановых отчётов;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хранение документации поступающей в Комиссию;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иную работу по поручению председателя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Деятельность Комиссии осуществляется в соответствии с планом работы на календарный год, утвержденным на ее заседаниях.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Заседания Комиссии проводятся не реже двух раз в год. Внеочередные заседания Комиссии проводятся по решению председателя комиссии на основании ходатайства любого члена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  Место, время проведения и повестку дня заседания определяет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   По решению председателя комиссии в заседаниях Комиссии с правом совещательного голоса могут участвовать другие работники образовательной организации, представители государственных органов и организаций.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Процедура принятия Комиссией решений.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  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комиссии, при равенстве голосов решающим, является голос председателя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Все члены комиссии при принятии решений обладают равными правами.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  Член комиссии, не согласный с её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Оформление решений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  Решения Комиссии оформляются протоколами, которые подписывают члены комиссии, принимавшие участие в ее заседании.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  Для исполнения решений Комиссии могут быть подготовлены проекты правовых актов, которые в установленном порядке представляются на рассмотрение руководителю учреждения.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В решении Комиссии указываются: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выступивших на заседании лиц и краткое изложение их выступлений;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содержание пояснений работника, в отношении которого рассматривался вопрос;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результаты голосования;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решение и обоснование его принятия.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  Копия протокола в течение трех рабочих дней со дня заседания направляется руководителю образовательной организации, а также по решению Комиссии - иным заинтересованным лицам.</w:t>
      </w: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94" w:rsidRDefault="00C30794" w:rsidP="00C30794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432FA" w:rsidRPr="00CD66A2" w:rsidRDefault="00E432FA" w:rsidP="00611893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sectPr w:rsidR="00E432FA" w:rsidRPr="00CD66A2" w:rsidSect="00C30794">
      <w:pgSz w:w="11906" w:h="16838"/>
      <w:pgMar w:top="51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17D0801"/>
    <w:multiLevelType w:val="multilevel"/>
    <w:tmpl w:val="2ED88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EEF"/>
    <w:rsid w:val="00611893"/>
    <w:rsid w:val="008D1EEF"/>
    <w:rsid w:val="0095611D"/>
    <w:rsid w:val="00AF3512"/>
    <w:rsid w:val="00B23FE7"/>
    <w:rsid w:val="00C25AF9"/>
    <w:rsid w:val="00C30794"/>
    <w:rsid w:val="00CD66A2"/>
    <w:rsid w:val="00E432FA"/>
    <w:rsid w:val="00EB582F"/>
    <w:rsid w:val="00F10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9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0794"/>
  </w:style>
  <w:style w:type="paragraph" w:styleId="a4">
    <w:name w:val="No Spacing"/>
    <w:link w:val="a3"/>
    <w:uiPriority w:val="1"/>
    <w:qFormat/>
    <w:rsid w:val="00C30794"/>
    <w:pPr>
      <w:spacing w:after="0" w:line="240" w:lineRule="auto"/>
    </w:pPr>
  </w:style>
  <w:style w:type="character" w:customStyle="1" w:styleId="a5">
    <w:name w:val="Основной текст Знак"/>
    <w:link w:val="a6"/>
    <w:rsid w:val="00C30794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C30794"/>
    <w:pPr>
      <w:shd w:val="clear" w:color="auto" w:fill="FFFFFF"/>
      <w:spacing w:after="60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3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9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0794"/>
  </w:style>
  <w:style w:type="paragraph" w:styleId="a4">
    <w:name w:val="No Spacing"/>
    <w:link w:val="a3"/>
    <w:uiPriority w:val="1"/>
    <w:qFormat/>
    <w:rsid w:val="00C30794"/>
    <w:pPr>
      <w:spacing w:after="0" w:line="240" w:lineRule="auto"/>
    </w:pPr>
  </w:style>
  <w:style w:type="character" w:customStyle="1" w:styleId="a5">
    <w:name w:val="Основной текст Знак"/>
    <w:link w:val="a6"/>
    <w:rsid w:val="00C30794"/>
    <w:rPr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C30794"/>
    <w:pPr>
      <w:shd w:val="clear" w:color="auto" w:fill="FFFFFF"/>
      <w:spacing w:after="60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3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2019-02-21T10:37:00Z</cp:lastPrinted>
  <dcterms:created xsi:type="dcterms:W3CDTF">2019-02-19T19:03:00Z</dcterms:created>
  <dcterms:modified xsi:type="dcterms:W3CDTF">2019-03-13T14:58:00Z</dcterms:modified>
</cp:coreProperties>
</file>